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477307"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 xml:space="preserve">SAP SD </w:t>
        </w:r>
        <w:proofErr w:type="spellStart"/>
        <w:r w:rsidR="009A247F">
          <w:rPr>
            <w:rStyle w:val="Hyperlink"/>
          </w:rPr>
          <w:t>Advanced</w:t>
        </w:r>
        <w:proofErr w:type="spellEnd"/>
        <w:r w:rsidR="009A247F">
          <w:rPr>
            <w:rStyle w:val="Hyperlink"/>
          </w:rPr>
          <w:t xml:space="preserve"> </w:t>
        </w:r>
        <w:proofErr w:type="spellStart"/>
        <w:r w:rsidR="009A247F">
          <w:rPr>
            <w:rStyle w:val="Hyperlink"/>
          </w:rPr>
          <w:t>Training</w:t>
        </w:r>
        <w:proofErr w:type="spellEnd"/>
        <w:r w:rsidR="009A247F">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proofErr w:type="spellStart"/>
      <w:r w:rsidRPr="00C6160B">
        <w:t>The</w:t>
      </w:r>
      <w:proofErr w:type="spellEnd"/>
      <w:r w:rsidRPr="00C6160B">
        <w:t xml:space="preserve"> </w:t>
      </w:r>
      <w:proofErr w:type="spellStart"/>
      <w:r w:rsidRPr="00C6160B">
        <w:t>Article</w:t>
      </w:r>
      <w:proofErr w:type="spellEnd"/>
    </w:p>
    <w:p w14:paraId="69181EC0" w14:textId="4DC6DBA5" w:rsidR="00C6160B" w:rsidRDefault="00C6160B" w:rsidP="00A06F23">
      <w:pPr>
        <w:pStyle w:val="disbody"/>
      </w:pPr>
      <w:hyperlink r:id="rId45" w:history="1">
        <w:r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w:t>
      </w:r>
      <w:r w:rsidR="00D40412">
        <w:t>бизнес способности</w:t>
      </w:r>
      <w:r w:rsidR="00D40412">
        <w:t>)</w:t>
      </w:r>
    </w:p>
    <w:p w14:paraId="7B056395" w14:textId="77777777" w:rsidR="00D40412" w:rsidRDefault="00D40412" w:rsidP="00D40412">
      <w:pPr>
        <w:pStyle w:val="disbody"/>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w:t>
      </w:r>
      <w:r>
        <w:t xml:space="preserve">, след което </w:t>
      </w:r>
      <w:r>
        <w:t>екипът преминава към следващия проект.</w:t>
      </w:r>
      <w:r>
        <w:t xml:space="preserve"> </w:t>
      </w:r>
      <w:r>
        <w:t>Няма трайна връзка с клиента</w:t>
      </w:r>
      <w:r>
        <w:t>.</w:t>
      </w:r>
      <w:r>
        <w:t xml:space="preserve"> С </w:t>
      </w:r>
      <w:proofErr w:type="spellStart"/>
      <w:r>
        <w:t>Microservices</w:t>
      </w:r>
      <w:proofErr w:type="spellEnd"/>
      <w:r>
        <w:t xml:space="preserve"> целта е да се достави функционален продукт</w:t>
      </w:r>
      <w:r>
        <w:t>,</w:t>
      </w:r>
      <w:r>
        <w:t xml:space="preserve"> изисква</w:t>
      </w:r>
      <w:r>
        <w:t>щ</w:t>
      </w:r>
      <w:r>
        <w:t xml:space="preserve"> постоянна поддръжка и тясна връзка с клиента</w:t>
      </w:r>
      <w:r>
        <w:t>. Това у</w:t>
      </w:r>
      <w:r>
        <w:t>велич</w:t>
      </w:r>
      <w:r>
        <w:t>ава</w:t>
      </w:r>
      <w:r>
        <w:t xml:space="preserve"> удовлетвореността на клиентите</w:t>
      </w:r>
      <w:r>
        <w:t>, както и</w:t>
      </w:r>
      <w:r>
        <w:t xml:space="preserve"> </w:t>
      </w:r>
      <w:r>
        <w:t>п</w:t>
      </w:r>
      <w:r>
        <w:t>ром</w:t>
      </w:r>
      <w:r>
        <w:t>еня</w:t>
      </w:r>
      <w:r>
        <w:t xml:space="preserve"> гледната точка на разработчиците</w:t>
      </w:r>
      <w:r>
        <w:t>.</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w:t>
      </w:r>
      <w:r>
        <w:t xml:space="preserve">и като </w:t>
      </w:r>
      <w:r>
        <w:t xml:space="preserve">ESB </w:t>
      </w:r>
      <w:r>
        <w:t>и</w:t>
      </w:r>
      <w:r>
        <w:t xml:space="preserve"> WS --* протокол</w:t>
      </w:r>
      <w:r>
        <w:t>, което е</w:t>
      </w:r>
      <w:r>
        <w:t xml:space="preserve"> </w:t>
      </w:r>
      <w:r>
        <w:t>у</w:t>
      </w:r>
      <w:r>
        <w:t xml:space="preserve">сложнено и предизвикателно поддържане на комуникация между </w:t>
      </w:r>
      <w:r>
        <w:t>услугите. М</w:t>
      </w:r>
      <w:r>
        <w:t>икроуслуги използват протоколи, ко</w:t>
      </w:r>
      <w:r>
        <w:t>и</w:t>
      </w:r>
      <w:r>
        <w:t xml:space="preserve">то мрежата вече предоставя </w:t>
      </w:r>
      <w:r>
        <w:t>(о</w:t>
      </w:r>
      <w:r>
        <w:t>бикновено REST API</w:t>
      </w:r>
      <w:r>
        <w:t>), което</w:t>
      </w:r>
      <w:r>
        <w:t xml:space="preserve"> </w:t>
      </w:r>
      <w:r>
        <w:t>у</w:t>
      </w:r>
      <w:r>
        <w:t>скорява разработката</w:t>
      </w:r>
      <w:r>
        <w:t xml:space="preserve"> и</w:t>
      </w:r>
      <w:r>
        <w:t xml:space="preserve"> </w:t>
      </w:r>
      <w:r>
        <w:t>у</w:t>
      </w:r>
      <w:r>
        <w:t>лесняване на поддръжката на приложения</w:t>
      </w:r>
      <w:r>
        <w:t>.</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w:t>
      </w:r>
      <w:r>
        <w:t xml:space="preserve"> </w:t>
      </w:r>
      <w:r>
        <w:t>Всеки екип е изцяло отговорен за своята услуга</w:t>
      </w:r>
      <w:r>
        <w:t>.</w:t>
      </w:r>
      <w:r>
        <w:t xml:space="preserve"> </w:t>
      </w:r>
      <w:r>
        <w:lastRenderedPageBreak/>
        <w:t xml:space="preserve">Както казва </w:t>
      </w:r>
      <w:proofErr w:type="spellStart"/>
      <w:r>
        <w:t>Werner</w:t>
      </w:r>
      <w:proofErr w:type="spellEnd"/>
      <w:r>
        <w:t xml:space="preserve"> </w:t>
      </w:r>
      <w:proofErr w:type="spellStart"/>
      <w:r>
        <w:t>Vogels</w:t>
      </w:r>
      <w:proofErr w:type="spellEnd"/>
      <w:r>
        <w:t>, AWS CTO</w:t>
      </w:r>
      <w:r>
        <w:t xml:space="preserve"> </w:t>
      </w:r>
      <w:r>
        <w:t>„Вие го изграждате, вие го управлявате“</w:t>
      </w:r>
      <w:r>
        <w:t>,</w:t>
      </w:r>
      <w:r>
        <w:t xml:space="preserve"> следователно </w:t>
      </w:r>
      <w:r>
        <w:t xml:space="preserve">е </w:t>
      </w:r>
      <w:r>
        <w:t>възможно</w:t>
      </w:r>
      <w:r>
        <w:t xml:space="preserve"> вземането на</w:t>
      </w:r>
      <w:r>
        <w:t xml:space="preserve"> оптимални технологични решения за конкретната услуга</w:t>
      </w:r>
      <w:r>
        <w:t>.</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w:t>
      </w:r>
      <w:r>
        <w:t>сяка услуга има своя собствена база данни</w:t>
      </w:r>
      <w:r>
        <w:t>,</w:t>
      </w:r>
      <w:r>
        <w:rPr>
          <w:lang w:val="en-US"/>
        </w:rPr>
        <w:t xml:space="preserve"> </w:t>
      </w:r>
      <w:r w:rsidR="000F663E">
        <w:t>което предоставя</w:t>
      </w:r>
      <w:r>
        <w:t xml:space="preserve"> правилния инструмент за </w:t>
      </w:r>
      <w:r>
        <w:t>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proofErr w:type="spellStart"/>
      <w:r>
        <w:t>Компонентизация</w:t>
      </w:r>
      <w:proofErr w:type="spellEnd"/>
      <w:r>
        <w:t xml:space="preserve">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w:t>
      </w:r>
      <w:r>
        <w:lastRenderedPageBreak/>
        <w:t xml:space="preserve">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( 1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9"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lastRenderedPageBreak/>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20"/>
      <w:proofErr w:type="spellEnd"/>
    </w:p>
    <w:p w14:paraId="50950CEA" w14:textId="380506FD" w:rsidR="00B66A1D" w:rsidRDefault="00812AA5" w:rsidP="00831169">
      <w:pPr>
        <w:pStyle w:val="Heading3"/>
      </w:pPr>
      <w:bookmarkStart w:id="21" w:name="_Toc139783663"/>
      <w:r w:rsidRPr="00812AA5">
        <w:t>1.3.</w:t>
      </w:r>
      <w:r w:rsidR="0008088E">
        <w:t>1</w:t>
      </w:r>
      <w:r w:rsidRPr="00812AA5">
        <w:t xml:space="preserve">.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1"/>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1"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xml:space="preserve">. </w:t>
      </w:r>
      <w:proofErr w:type="spellStart"/>
      <w:r w:rsidR="0008088E" w:rsidRPr="001005AC">
        <w:t>Киберсигурност</w:t>
      </w:r>
      <w:proofErr w:type="spellEnd"/>
      <w:r w:rsidR="0008088E" w:rsidRPr="001005AC">
        <w:t xml:space="preserve"> и </w:t>
      </w:r>
      <w:proofErr w:type="spellStart"/>
      <w:r w:rsidR="0008088E" w:rsidRPr="001005AC">
        <w:t>защита</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данните</w:t>
      </w:r>
      <w:proofErr w:type="spellEnd"/>
      <w:r w:rsidR="0008088E" w:rsidRPr="001005AC">
        <w:t xml:space="preserve"> </w:t>
      </w:r>
      <w:proofErr w:type="spellStart"/>
      <w:r w:rsidR="0008088E" w:rsidRPr="001005AC">
        <w:t>предоставени</w:t>
      </w:r>
      <w:proofErr w:type="spellEnd"/>
      <w:r w:rsidR="0008088E" w:rsidRPr="001005AC">
        <w:t xml:space="preserve"> </w:t>
      </w:r>
      <w:proofErr w:type="spellStart"/>
      <w:r w:rsidR="0008088E" w:rsidRPr="001005AC">
        <w:t>публично</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клиентите</w:t>
      </w:r>
      <w:bookmarkEnd w:id="24"/>
      <w:proofErr w:type="spellEnd"/>
    </w:p>
    <w:p w14:paraId="62D7DEFE" w14:textId="77777777" w:rsidR="0008088E" w:rsidRDefault="0008088E" w:rsidP="0008088E">
      <w:r>
        <w:t>TODO:</w:t>
      </w:r>
    </w:p>
    <w:p w14:paraId="0E92A638" w14:textId="77777777" w:rsidR="0008088E" w:rsidRDefault="00000000" w:rsidP="0008088E">
      <w:hyperlink r:id="rId52"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proofErr w:type="spellStart"/>
            <w:r w:rsidRPr="00FE748E">
              <w:lastRenderedPageBreak/>
              <w:t>Okta</w:t>
            </w:r>
            <w:proofErr w:type="spellEnd"/>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proofErr w:type="spellStart"/>
            <w:r w:rsidRPr="00FE748E">
              <w:t>Identity</w:t>
            </w:r>
            <w:proofErr w:type="spellEnd"/>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49DD838D" w14:textId="77777777" w:rsidR="0008088E" w:rsidRDefault="0008088E" w:rsidP="0008088E">
      <w:pPr>
        <w:pStyle w:val="disbody"/>
      </w:pPr>
      <w:r>
        <w:t xml:space="preserve">Фигура 1.12. илюстрира комуникацията за получаване на </w:t>
      </w:r>
      <w:proofErr w:type="spellStart"/>
      <w:r>
        <w:t>токен</w:t>
      </w:r>
      <w:proofErr w:type="spellEnd"/>
      <w:r>
        <w:t>.</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0CD0ED37" w14:textId="77777777" w:rsidR="0008088E" w:rsidRDefault="0008088E" w:rsidP="0008088E">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36866C8C" w14:textId="77777777" w:rsidR="0008088E" w:rsidRDefault="0008088E" w:rsidP="0008088E">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5DFF0D8D" w14:textId="77777777" w:rsidR="0008088E" w:rsidRDefault="0008088E" w:rsidP="0008088E">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1CB7BA22" w14:textId="77777777" w:rsidR="0008088E" w:rsidRDefault="0008088E" w:rsidP="0008088E">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xml:space="preserve">)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7"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3"/>
      <w:bookmarkEnd w:id="34"/>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9"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41"/>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3"/>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4"/>
      <w:proofErr w:type="spellEnd"/>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7"/>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8"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8"/>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9"/>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2"/>
      <w:bookmarkEnd w:id="53"/>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4"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4"/>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5"/>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0C68A27F" w14:textId="3C4270D6" w:rsidR="00A75928" w:rsidRDefault="00660D24" w:rsidP="00660D24">
      <w:pPr>
        <w:ind w:firstLine="0"/>
        <w:jc w:val="center"/>
        <w:rPr>
          <w:b/>
          <w:bCs/>
          <w:i/>
          <w:iCs/>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6"/>
    </w:p>
    <w:p w14:paraId="5BEF8F37" w14:textId="77777777" w:rsidR="00A75928" w:rsidRDefault="00A75928">
      <w:pPr>
        <w:widowControl/>
        <w:spacing w:after="160" w:line="259" w:lineRule="auto"/>
        <w:ind w:firstLine="0"/>
        <w:jc w:val="left"/>
        <w:rPr>
          <w:b/>
          <w:bCs/>
          <w:i/>
          <w:iCs/>
        </w:rPr>
      </w:pPr>
      <w:r>
        <w:rPr>
          <w:b/>
          <w:bCs/>
          <w:i/>
          <w:iCs/>
        </w:rPr>
        <w:lastRenderedPageBreak/>
        <w:br w:type="page"/>
      </w:r>
    </w:p>
    <w:p w14:paraId="3D95F0C4" w14:textId="77777777" w:rsidR="002F2EFC" w:rsidRPr="00B35A1B" w:rsidRDefault="002F2EFC" w:rsidP="00660D24">
      <w:pPr>
        <w:ind w:firstLine="0"/>
        <w:jc w:val="center"/>
        <w:rPr>
          <w:szCs w:val="28"/>
        </w:rPr>
      </w:pPr>
    </w:p>
    <w:sectPr w:rsidR="002F2EFC" w:rsidRPr="00B35A1B"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398F5" w14:textId="77777777" w:rsidR="004807D0" w:rsidRDefault="004807D0" w:rsidP="0061646F">
      <w:pPr>
        <w:spacing w:line="240" w:lineRule="auto"/>
      </w:pPr>
      <w:r>
        <w:separator/>
      </w:r>
    </w:p>
  </w:endnote>
  <w:endnote w:type="continuationSeparator" w:id="0">
    <w:p w14:paraId="05AFAB9A" w14:textId="77777777" w:rsidR="004807D0" w:rsidRDefault="004807D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D0A7B" w14:textId="77777777" w:rsidR="004807D0" w:rsidRDefault="004807D0" w:rsidP="0061646F">
      <w:pPr>
        <w:spacing w:line="240" w:lineRule="auto"/>
      </w:pPr>
      <w:r>
        <w:separator/>
      </w:r>
    </w:p>
  </w:footnote>
  <w:footnote w:type="continuationSeparator" w:id="0">
    <w:p w14:paraId="09815251" w14:textId="77777777" w:rsidR="004807D0" w:rsidRDefault="004807D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40412"/>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c.com/christine-lagorio/slack-s-stewart-butterfield-on-getting-to-1-million-in-72-hours.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datatracker.ietf.org/doc/html/draft-ietf-oauth-security-topics-19"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50.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azure-security-best-practices/learn/lecture/37414938?start=225"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145</Pages>
  <Words>24759</Words>
  <Characters>141131</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432</cp:revision>
  <cp:lastPrinted>2023-07-09T05:33:00Z</cp:lastPrinted>
  <dcterms:created xsi:type="dcterms:W3CDTF">2023-02-08T06:16:00Z</dcterms:created>
  <dcterms:modified xsi:type="dcterms:W3CDTF">2023-07-10T03:55:00Z</dcterms:modified>
</cp:coreProperties>
</file>